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3" w:type="dxa"/>
        <w:tblLook w:val="04A0" w:firstRow="1" w:lastRow="0" w:firstColumn="1" w:lastColumn="0" w:noHBand="0" w:noVBand="1"/>
      </w:tblPr>
      <w:tblGrid>
        <w:gridCol w:w="3964"/>
        <w:gridCol w:w="3828"/>
        <w:gridCol w:w="2551"/>
      </w:tblGrid>
      <w:tr w:rsidR="0078186A" w:rsidRPr="00D55583" w14:paraId="4A2BDF9D" w14:textId="77777777" w:rsidTr="00AB44D4">
        <w:tc>
          <w:tcPr>
            <w:tcW w:w="10343" w:type="dxa"/>
            <w:gridSpan w:val="3"/>
          </w:tcPr>
          <w:p w14:paraId="4723F99D" w14:textId="77777777" w:rsidR="0078186A" w:rsidRDefault="0078186A" w:rsidP="00AB44D4">
            <w:pPr>
              <w:jc w:val="center"/>
            </w:pPr>
            <w:r w:rsidRPr="008B4742">
              <w:rPr>
                <w:b/>
                <w:i/>
                <w:sz w:val="28"/>
                <w:szCs w:val="28"/>
              </w:rPr>
              <w:t>TABELLA RIASSUNTIVA</w:t>
            </w:r>
            <w:r w:rsidRPr="00D55583">
              <w:br/>
            </w:r>
            <w:r w:rsidRPr="008B4742">
              <w:rPr>
                <w:b/>
              </w:rPr>
              <w:t xml:space="preserve">ATTIVITA’ CONSENTITE IN ZONA GIALLA NEL SETTORE DEI SERVIZI DI RISTORAZIONE </w:t>
            </w:r>
            <w:r w:rsidRPr="008B4742">
              <w:rPr>
                <w:b/>
              </w:rPr>
              <w:br/>
            </w:r>
            <w:r w:rsidRPr="00996D6B">
              <w:rPr>
                <w:i/>
                <w:sz w:val="20"/>
                <w:szCs w:val="20"/>
              </w:rPr>
              <w:t>(bar, pub, ristoranti, pizzerie, trattorie, gelaterie, pasticcerie)</w:t>
            </w:r>
            <w:r>
              <w:rPr>
                <w:i/>
                <w:sz w:val="20"/>
                <w:szCs w:val="20"/>
              </w:rPr>
              <w:br/>
            </w:r>
            <w:r w:rsidRPr="00996D6B">
              <w:rPr>
                <w:sz w:val="6"/>
                <w:szCs w:val="6"/>
              </w:rPr>
              <w:br/>
            </w:r>
            <w:r w:rsidRPr="0078186A">
              <w:rPr>
                <w:smallCaps/>
              </w:rPr>
              <w:t>Regole in vigore sino al 31 maggio 2021</w:t>
            </w:r>
            <w:r w:rsidR="00B725DE">
              <w:rPr>
                <w:smallCaps/>
              </w:rPr>
              <w:t xml:space="preserve"> </w:t>
            </w:r>
            <w:r w:rsidR="00B725DE" w:rsidRPr="0029168E">
              <w:rPr>
                <w:b/>
                <w:smallCaps/>
              </w:rPr>
              <w:t>*</w:t>
            </w:r>
          </w:p>
        </w:tc>
      </w:tr>
      <w:tr w:rsidR="0078186A" w:rsidRPr="00D55583" w14:paraId="5AD8688A" w14:textId="77777777" w:rsidTr="00166839">
        <w:tc>
          <w:tcPr>
            <w:tcW w:w="3964" w:type="dxa"/>
          </w:tcPr>
          <w:p w14:paraId="102E733D" w14:textId="77777777" w:rsidR="0078186A" w:rsidRPr="00B725DE" w:rsidRDefault="0078186A" w:rsidP="00AB44D4">
            <w:pPr>
              <w:jc w:val="center"/>
              <w:rPr>
                <w:b/>
                <w:i/>
                <w:sz w:val="20"/>
                <w:szCs w:val="20"/>
              </w:rPr>
            </w:pPr>
            <w:r w:rsidRPr="00B725DE">
              <w:rPr>
                <w:b/>
                <w:i/>
                <w:sz w:val="20"/>
                <w:szCs w:val="20"/>
              </w:rPr>
              <w:t>Tipo attività</w:t>
            </w:r>
          </w:p>
        </w:tc>
        <w:tc>
          <w:tcPr>
            <w:tcW w:w="3828" w:type="dxa"/>
          </w:tcPr>
          <w:p w14:paraId="61079F89" w14:textId="77777777" w:rsidR="0078186A" w:rsidRPr="00B725DE" w:rsidRDefault="0078186A" w:rsidP="00AB44D4">
            <w:pPr>
              <w:jc w:val="center"/>
              <w:rPr>
                <w:b/>
                <w:i/>
                <w:sz w:val="20"/>
                <w:szCs w:val="20"/>
              </w:rPr>
            </w:pPr>
            <w:r w:rsidRPr="00B725DE">
              <w:rPr>
                <w:b/>
                <w:i/>
                <w:sz w:val="20"/>
                <w:szCs w:val="20"/>
              </w:rPr>
              <w:t>Chi può farlo</w:t>
            </w:r>
          </w:p>
        </w:tc>
        <w:tc>
          <w:tcPr>
            <w:tcW w:w="2551" w:type="dxa"/>
          </w:tcPr>
          <w:p w14:paraId="7C802355" w14:textId="77777777" w:rsidR="0078186A" w:rsidRPr="00B725DE" w:rsidRDefault="0078186A" w:rsidP="00AB44D4">
            <w:pPr>
              <w:jc w:val="center"/>
              <w:rPr>
                <w:b/>
                <w:i/>
                <w:sz w:val="20"/>
                <w:szCs w:val="20"/>
              </w:rPr>
            </w:pPr>
            <w:r w:rsidRPr="00B725DE">
              <w:rPr>
                <w:b/>
                <w:i/>
                <w:sz w:val="20"/>
                <w:szCs w:val="20"/>
              </w:rPr>
              <w:t>Note</w:t>
            </w:r>
          </w:p>
        </w:tc>
      </w:tr>
      <w:tr w:rsidR="00B725DE" w:rsidRPr="00D55583" w14:paraId="321B197E" w14:textId="77777777" w:rsidTr="0029168E">
        <w:trPr>
          <w:trHeight w:val="1531"/>
        </w:trPr>
        <w:tc>
          <w:tcPr>
            <w:tcW w:w="3964" w:type="dxa"/>
            <w:vAlign w:val="center"/>
          </w:tcPr>
          <w:tbl>
            <w:tblPr>
              <w:tblW w:w="0" w:type="auto"/>
              <w:tblBorders>
                <w:top w:val="nil"/>
                <w:left w:val="nil"/>
                <w:bottom w:val="nil"/>
                <w:right w:val="nil"/>
              </w:tblBorders>
              <w:tblLook w:val="0000" w:firstRow="0" w:lastRow="0" w:firstColumn="0" w:lastColumn="0" w:noHBand="0" w:noVBand="0"/>
            </w:tblPr>
            <w:tblGrid>
              <w:gridCol w:w="3748"/>
            </w:tblGrid>
            <w:tr w:rsidR="0078186A" w:rsidRPr="008B4742" w14:paraId="25CD5F13" w14:textId="77777777" w:rsidTr="0029168E">
              <w:trPr>
                <w:trHeight w:val="2067"/>
              </w:trPr>
              <w:tc>
                <w:tcPr>
                  <w:tcW w:w="0" w:type="auto"/>
                  <w:vAlign w:val="center"/>
                </w:tcPr>
                <w:p w14:paraId="3B2F6F4B" w14:textId="77777777" w:rsidR="0078186A" w:rsidRPr="008B4742" w:rsidRDefault="0078186A" w:rsidP="00AB44D4">
                  <w:pPr>
                    <w:rPr>
                      <w:sz w:val="20"/>
                      <w:szCs w:val="20"/>
                    </w:rPr>
                  </w:pPr>
                  <w:r w:rsidRPr="008B4742">
                    <w:rPr>
                      <w:sz w:val="20"/>
                      <w:szCs w:val="20"/>
                    </w:rPr>
                    <w:t>Dalle ore 5.00 alle 22.00 somministrazione di alimenti e bevande, con consumo al tavolo esclusivamente all’aperto</w:t>
                  </w:r>
                  <w:r w:rsidR="00B725DE">
                    <w:rPr>
                      <w:sz w:val="20"/>
                      <w:szCs w:val="20"/>
                    </w:rPr>
                    <w:t xml:space="preserve">; </w:t>
                  </w:r>
                  <w:r w:rsidRPr="008B4742">
                    <w:rPr>
                      <w:sz w:val="20"/>
                      <w:szCs w:val="20"/>
                    </w:rPr>
                    <w:t xml:space="preserve">oppure ritiro della consumazione al bancone (all’interno) dal cliente e successiva consumazione negli spazi all’esterno. Divieto di consumazione all’interno, sia al banco che al tavolo. </w:t>
                  </w:r>
                </w:p>
              </w:tc>
            </w:tr>
          </w:tbl>
          <w:p w14:paraId="52C512AD" w14:textId="77777777" w:rsidR="0078186A" w:rsidRPr="008B4742" w:rsidRDefault="0078186A" w:rsidP="00AB44D4">
            <w:pPr>
              <w:rPr>
                <w:sz w:val="20"/>
                <w:szCs w:val="20"/>
              </w:rPr>
            </w:pPr>
          </w:p>
        </w:tc>
        <w:tc>
          <w:tcPr>
            <w:tcW w:w="3828" w:type="dxa"/>
            <w:vAlign w:val="center"/>
          </w:tcPr>
          <w:p w14:paraId="6D6A4838" w14:textId="77777777" w:rsidR="0078186A" w:rsidRPr="008B4742" w:rsidRDefault="0078186A" w:rsidP="00AB44D4">
            <w:pPr>
              <w:rPr>
                <w:sz w:val="20"/>
                <w:szCs w:val="20"/>
              </w:rPr>
            </w:pPr>
            <w:r w:rsidRPr="008B4742">
              <w:rPr>
                <w:sz w:val="20"/>
                <w:szCs w:val="20"/>
              </w:rPr>
              <w:t>Tutti gli esercizi che dispongono di spazi all’aperto (giardin</w:t>
            </w:r>
            <w:r w:rsidR="00B725DE">
              <w:rPr>
                <w:sz w:val="20"/>
                <w:szCs w:val="20"/>
              </w:rPr>
              <w:t>i</w:t>
            </w:r>
            <w:r w:rsidRPr="008B4742">
              <w:rPr>
                <w:sz w:val="20"/>
                <w:szCs w:val="20"/>
              </w:rPr>
              <w:t xml:space="preserve">, </w:t>
            </w:r>
            <w:proofErr w:type="spellStart"/>
            <w:r w:rsidRPr="008B4742">
              <w:rPr>
                <w:sz w:val="20"/>
                <w:szCs w:val="20"/>
              </w:rPr>
              <w:t>dehor</w:t>
            </w:r>
            <w:proofErr w:type="spellEnd"/>
            <w:r w:rsidRPr="008B4742">
              <w:rPr>
                <w:sz w:val="20"/>
                <w:szCs w:val="20"/>
              </w:rPr>
              <w:t xml:space="preserve">, terrazze, verande apribili, ecc.). </w:t>
            </w:r>
            <w:r w:rsidR="00B725DE">
              <w:rPr>
                <w:sz w:val="20"/>
                <w:szCs w:val="20"/>
              </w:rPr>
              <w:br/>
            </w:r>
            <w:r w:rsidRPr="008B4742">
              <w:rPr>
                <w:sz w:val="20"/>
                <w:szCs w:val="20"/>
              </w:rPr>
              <w:t>Gli esercizi senza spazi all’aperto possono effettuare solo asporto e delivery.</w:t>
            </w:r>
          </w:p>
        </w:tc>
        <w:tc>
          <w:tcPr>
            <w:tcW w:w="2551" w:type="dxa"/>
            <w:vAlign w:val="center"/>
          </w:tcPr>
          <w:p w14:paraId="2161703A" w14:textId="77777777" w:rsidR="0078186A" w:rsidRPr="008B4742" w:rsidRDefault="0078186A" w:rsidP="00AB44D4">
            <w:pPr>
              <w:rPr>
                <w:sz w:val="20"/>
                <w:szCs w:val="20"/>
              </w:rPr>
            </w:pPr>
            <w:r w:rsidRPr="008B4742">
              <w:rPr>
                <w:sz w:val="20"/>
                <w:szCs w:val="20"/>
              </w:rPr>
              <w:t>Limite di 4 persone per tavolo, tranne il caso di familiari conviventi. Distanza tra le persone sempre di almeno un metro, sia allo stesso tavolo che fra tavoli diversi.</w:t>
            </w:r>
          </w:p>
        </w:tc>
      </w:tr>
      <w:tr w:rsidR="00B725DE" w:rsidRPr="00D55583" w14:paraId="1AABEF5A" w14:textId="77777777" w:rsidTr="00166839">
        <w:tc>
          <w:tcPr>
            <w:tcW w:w="3964" w:type="dxa"/>
            <w:vAlign w:val="center"/>
          </w:tcPr>
          <w:p w14:paraId="54ADC7FF" w14:textId="77777777" w:rsidR="0078186A" w:rsidRPr="008B4742" w:rsidRDefault="0078186A" w:rsidP="00AB44D4">
            <w:pPr>
              <w:rPr>
                <w:sz w:val="20"/>
                <w:szCs w:val="20"/>
              </w:rPr>
            </w:pPr>
            <w:r w:rsidRPr="008B4742">
              <w:rPr>
                <w:sz w:val="20"/>
                <w:szCs w:val="20"/>
              </w:rPr>
              <w:t>Consegna a domicilio (delivery).</w:t>
            </w:r>
          </w:p>
        </w:tc>
        <w:tc>
          <w:tcPr>
            <w:tcW w:w="3828" w:type="dxa"/>
            <w:vAlign w:val="center"/>
          </w:tcPr>
          <w:p w14:paraId="29DE5795" w14:textId="77777777" w:rsidR="0078186A" w:rsidRPr="008B4742" w:rsidRDefault="0078186A" w:rsidP="00AB44D4">
            <w:pPr>
              <w:rPr>
                <w:sz w:val="20"/>
                <w:szCs w:val="20"/>
              </w:rPr>
            </w:pPr>
            <w:r w:rsidRPr="008B4742">
              <w:rPr>
                <w:sz w:val="20"/>
                <w:szCs w:val="20"/>
              </w:rPr>
              <w:t>Tutti gli esercizi, a prescindere dalla disponibilità di spazi all’aperto, senza limiti di orario.</w:t>
            </w:r>
          </w:p>
        </w:tc>
        <w:tc>
          <w:tcPr>
            <w:tcW w:w="2551" w:type="dxa"/>
            <w:vAlign w:val="center"/>
          </w:tcPr>
          <w:p w14:paraId="51D2AFB7" w14:textId="5EAD0578" w:rsidR="0078186A" w:rsidRPr="008B4742" w:rsidRDefault="00D77E83" w:rsidP="00AB44D4">
            <w:pPr>
              <w:rPr>
                <w:sz w:val="20"/>
                <w:szCs w:val="20"/>
              </w:rPr>
            </w:pPr>
            <w:r>
              <w:rPr>
                <w:sz w:val="20"/>
                <w:szCs w:val="20"/>
              </w:rPr>
              <w:t>Obbligo di r</w:t>
            </w:r>
            <w:r w:rsidR="0078186A" w:rsidRPr="008B4742">
              <w:rPr>
                <w:sz w:val="20"/>
                <w:szCs w:val="20"/>
              </w:rPr>
              <w:t>ispetto delle normative igienico-sanitarie</w:t>
            </w:r>
            <w:r>
              <w:rPr>
                <w:sz w:val="20"/>
                <w:szCs w:val="20"/>
              </w:rPr>
              <w:t xml:space="preserve"> e rispetto </w:t>
            </w:r>
            <w:r w:rsidR="0078186A" w:rsidRPr="008B4742">
              <w:rPr>
                <w:sz w:val="20"/>
                <w:szCs w:val="20"/>
              </w:rPr>
              <w:t>della distanza interpersonale di almeno 1 mt in fase di consegna al cliente.</w:t>
            </w:r>
          </w:p>
        </w:tc>
      </w:tr>
      <w:tr w:rsidR="00B725DE" w:rsidRPr="00D55583" w14:paraId="29B0696E" w14:textId="77777777" w:rsidTr="00166839">
        <w:tc>
          <w:tcPr>
            <w:tcW w:w="3964" w:type="dxa"/>
            <w:vAlign w:val="center"/>
          </w:tcPr>
          <w:p w14:paraId="510A0A70" w14:textId="77777777" w:rsidR="0078186A" w:rsidRPr="008B4742" w:rsidRDefault="0078186A" w:rsidP="00AB44D4">
            <w:pPr>
              <w:rPr>
                <w:sz w:val="20"/>
                <w:szCs w:val="20"/>
              </w:rPr>
            </w:pPr>
            <w:r w:rsidRPr="008B4742">
              <w:rPr>
                <w:sz w:val="20"/>
                <w:szCs w:val="20"/>
              </w:rPr>
              <w:t>Asporto</w:t>
            </w:r>
          </w:p>
        </w:tc>
        <w:tc>
          <w:tcPr>
            <w:tcW w:w="3828" w:type="dxa"/>
            <w:vAlign w:val="center"/>
          </w:tcPr>
          <w:p w14:paraId="093F541E" w14:textId="77777777" w:rsidR="0078186A" w:rsidRPr="008B4742" w:rsidRDefault="0078186A" w:rsidP="00AB44D4">
            <w:pPr>
              <w:rPr>
                <w:sz w:val="20"/>
                <w:szCs w:val="20"/>
              </w:rPr>
            </w:pPr>
            <w:r w:rsidRPr="008B4742">
              <w:rPr>
                <w:sz w:val="20"/>
                <w:szCs w:val="20"/>
              </w:rPr>
              <w:t xml:space="preserve">Tutti gli esercizi, a prescindere dalla disponibilità di spazi all’aperto. Consentito dalle 5.00 alle 18.00 per le attività che hanno come ATECO prevalente 56.30 </w:t>
            </w:r>
            <w:r w:rsidRPr="001F141C">
              <w:rPr>
                <w:i/>
                <w:sz w:val="20"/>
                <w:szCs w:val="20"/>
              </w:rPr>
              <w:t>(Bar e altri esercizi simili senza cucina).</w:t>
            </w:r>
          </w:p>
          <w:p w14:paraId="5D8AA5D0" w14:textId="77777777" w:rsidR="0078186A" w:rsidRPr="008B4742" w:rsidRDefault="00A66F34" w:rsidP="00AB44D4">
            <w:pPr>
              <w:rPr>
                <w:sz w:val="20"/>
                <w:szCs w:val="20"/>
              </w:rPr>
            </w:pPr>
            <w:r>
              <w:rPr>
                <w:sz w:val="20"/>
                <w:szCs w:val="20"/>
              </w:rPr>
              <w:t>Per t</w:t>
            </w:r>
            <w:r w:rsidR="0078186A" w:rsidRPr="008B4742">
              <w:rPr>
                <w:sz w:val="20"/>
                <w:szCs w:val="20"/>
              </w:rPr>
              <w:t xml:space="preserve">utti gli altri esercizi </w:t>
            </w:r>
            <w:r>
              <w:rPr>
                <w:sz w:val="20"/>
                <w:szCs w:val="20"/>
              </w:rPr>
              <w:t xml:space="preserve">consentito </w:t>
            </w:r>
            <w:r w:rsidR="0078186A" w:rsidRPr="008B4742">
              <w:rPr>
                <w:sz w:val="20"/>
                <w:szCs w:val="20"/>
              </w:rPr>
              <w:t xml:space="preserve">dalle 5.00 alle 22.00, comprese le attività che hanno l’ATECO 56.30 come secondario. </w:t>
            </w:r>
            <w:r w:rsidR="0029168E">
              <w:rPr>
                <w:sz w:val="20"/>
                <w:szCs w:val="20"/>
              </w:rPr>
              <w:br/>
            </w:r>
            <w:r w:rsidR="0078186A" w:rsidRPr="008B4742">
              <w:rPr>
                <w:sz w:val="20"/>
                <w:szCs w:val="20"/>
              </w:rPr>
              <w:t xml:space="preserve">Fa fede la visura camerale. </w:t>
            </w:r>
          </w:p>
        </w:tc>
        <w:tc>
          <w:tcPr>
            <w:tcW w:w="2551" w:type="dxa"/>
            <w:vAlign w:val="center"/>
          </w:tcPr>
          <w:p w14:paraId="2B080F21" w14:textId="55D5536E" w:rsidR="0078186A" w:rsidRPr="008B4742" w:rsidRDefault="0078186A" w:rsidP="00AB44D4">
            <w:pPr>
              <w:pStyle w:val="Default"/>
              <w:rPr>
                <w:rFonts w:asciiTheme="minorHAnsi" w:hAnsiTheme="minorHAnsi" w:cstheme="minorBidi"/>
                <w:color w:val="auto"/>
                <w:sz w:val="20"/>
                <w:szCs w:val="20"/>
              </w:rPr>
            </w:pPr>
            <w:r w:rsidRPr="008B4742">
              <w:rPr>
                <w:rFonts w:asciiTheme="minorHAnsi" w:hAnsiTheme="minorHAnsi" w:cstheme="minorBidi"/>
                <w:color w:val="auto"/>
                <w:sz w:val="20"/>
                <w:szCs w:val="20"/>
              </w:rPr>
              <w:t xml:space="preserve">Divieto di consumazione sul posto o nelle vicinanze del locale. Dalle 18.00 </w:t>
            </w:r>
            <w:r w:rsidR="00386902">
              <w:rPr>
                <w:rFonts w:asciiTheme="minorHAnsi" w:hAnsiTheme="minorHAnsi" w:cstheme="minorBidi"/>
                <w:color w:val="auto"/>
                <w:sz w:val="20"/>
                <w:szCs w:val="20"/>
              </w:rPr>
              <w:t xml:space="preserve">anche </w:t>
            </w:r>
            <w:r w:rsidRPr="008B4742">
              <w:rPr>
                <w:rFonts w:asciiTheme="minorHAnsi" w:hAnsiTheme="minorHAnsi" w:cstheme="minorBidi"/>
                <w:color w:val="auto"/>
                <w:sz w:val="20"/>
                <w:szCs w:val="20"/>
              </w:rPr>
              <w:t xml:space="preserve">divieto di consumazione </w:t>
            </w:r>
          </w:p>
          <w:p w14:paraId="6F393469" w14:textId="77777777" w:rsidR="0078186A" w:rsidRPr="00902A73" w:rsidRDefault="0078186A" w:rsidP="00AB44D4">
            <w:pPr>
              <w:autoSpaceDE w:val="0"/>
              <w:autoSpaceDN w:val="0"/>
              <w:adjustRightInd w:val="0"/>
              <w:rPr>
                <w:sz w:val="20"/>
                <w:szCs w:val="20"/>
              </w:rPr>
            </w:pPr>
            <w:r w:rsidRPr="00902A73">
              <w:rPr>
                <w:sz w:val="20"/>
                <w:szCs w:val="20"/>
              </w:rPr>
              <w:t xml:space="preserve">di cibi e bevande nei luoghi pubblici e aperti al pubblico </w:t>
            </w:r>
          </w:p>
          <w:p w14:paraId="009C8EAB" w14:textId="77777777" w:rsidR="0078186A" w:rsidRPr="008B4742" w:rsidRDefault="0078186A" w:rsidP="00AB44D4">
            <w:pPr>
              <w:pStyle w:val="Default"/>
              <w:rPr>
                <w:sz w:val="20"/>
                <w:szCs w:val="20"/>
              </w:rPr>
            </w:pPr>
          </w:p>
          <w:p w14:paraId="1119E69A" w14:textId="77777777" w:rsidR="0078186A" w:rsidRPr="008B4742" w:rsidRDefault="0078186A" w:rsidP="00AB44D4">
            <w:pPr>
              <w:rPr>
                <w:sz w:val="20"/>
                <w:szCs w:val="20"/>
              </w:rPr>
            </w:pPr>
          </w:p>
        </w:tc>
      </w:tr>
      <w:tr w:rsidR="00B725DE" w:rsidRPr="00D55583" w14:paraId="4B5E8121" w14:textId="77777777" w:rsidTr="00166839">
        <w:trPr>
          <w:trHeight w:val="1075"/>
        </w:trPr>
        <w:tc>
          <w:tcPr>
            <w:tcW w:w="3964" w:type="dxa"/>
            <w:vAlign w:val="center"/>
          </w:tcPr>
          <w:p w14:paraId="6FC96AE0" w14:textId="77777777" w:rsidR="0078186A" w:rsidRPr="003A3C0F" w:rsidRDefault="0078186A" w:rsidP="00AB44D4">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3748"/>
            </w:tblGrid>
            <w:tr w:rsidR="0078186A" w:rsidRPr="003A3C0F" w14:paraId="712F6B1A" w14:textId="77777777" w:rsidTr="00AB44D4">
              <w:trPr>
                <w:trHeight w:val="99"/>
              </w:trPr>
              <w:tc>
                <w:tcPr>
                  <w:tcW w:w="0" w:type="auto"/>
                </w:tcPr>
                <w:p w14:paraId="1D1607A1" w14:textId="77777777" w:rsidR="0078186A" w:rsidRPr="003A3C0F" w:rsidRDefault="0078186A" w:rsidP="00AB44D4">
                  <w:pPr>
                    <w:autoSpaceDE w:val="0"/>
                    <w:autoSpaceDN w:val="0"/>
                    <w:adjustRightInd w:val="0"/>
                    <w:spacing w:after="0" w:line="240" w:lineRule="auto"/>
                    <w:rPr>
                      <w:rFonts w:ascii="Times New Roman" w:hAnsi="Times New Roman" w:cs="Times New Roman"/>
                      <w:color w:val="000000"/>
                      <w:sz w:val="20"/>
                      <w:szCs w:val="20"/>
                    </w:rPr>
                  </w:pPr>
                  <w:r w:rsidRPr="008B4742">
                    <w:rPr>
                      <w:sz w:val="20"/>
                      <w:szCs w:val="20"/>
                    </w:rPr>
                    <w:t>Servizio</w:t>
                  </w:r>
                  <w:r w:rsidRPr="003A3C0F">
                    <w:rPr>
                      <w:sz w:val="20"/>
                      <w:szCs w:val="20"/>
                    </w:rPr>
                    <w:t xml:space="preserve"> mens</w:t>
                  </w:r>
                  <w:r w:rsidRPr="008B4742">
                    <w:rPr>
                      <w:sz w:val="20"/>
                      <w:szCs w:val="20"/>
                    </w:rPr>
                    <w:t>a</w:t>
                  </w:r>
                  <w:r w:rsidRPr="003A3C0F">
                    <w:rPr>
                      <w:sz w:val="20"/>
                      <w:szCs w:val="20"/>
                    </w:rPr>
                    <w:t xml:space="preserve"> </w:t>
                  </w:r>
                  <w:r w:rsidRPr="008B4742">
                    <w:rPr>
                      <w:sz w:val="20"/>
                      <w:szCs w:val="20"/>
                    </w:rPr>
                    <w:t>o</w:t>
                  </w:r>
                  <w:r w:rsidRPr="003A3C0F">
                    <w:rPr>
                      <w:sz w:val="20"/>
                      <w:szCs w:val="20"/>
                    </w:rPr>
                    <w:t xml:space="preserve"> catering continuativo su base contrattuale</w:t>
                  </w:r>
                  <w:r w:rsidRPr="008B4742">
                    <w:rPr>
                      <w:sz w:val="20"/>
                      <w:szCs w:val="20"/>
                    </w:rPr>
                    <w:t xml:space="preserve"> esclusivamente nei confronti di dipendenti di aziende convenzionate con l’esercizio.</w:t>
                  </w:r>
                  <w:r w:rsidRPr="008B4742">
                    <w:rPr>
                      <w:rFonts w:ascii="Times New Roman" w:hAnsi="Times New Roman" w:cs="Times New Roman"/>
                      <w:color w:val="000000"/>
                      <w:sz w:val="20"/>
                      <w:szCs w:val="20"/>
                    </w:rPr>
                    <w:t xml:space="preserve"> </w:t>
                  </w:r>
                  <w:r w:rsidRPr="003A3C0F">
                    <w:rPr>
                      <w:rFonts w:ascii="Times New Roman" w:hAnsi="Times New Roman" w:cs="Times New Roman"/>
                      <w:color w:val="000000"/>
                      <w:sz w:val="20"/>
                      <w:szCs w:val="20"/>
                    </w:rPr>
                    <w:t xml:space="preserve"> </w:t>
                  </w:r>
                </w:p>
              </w:tc>
            </w:tr>
          </w:tbl>
          <w:p w14:paraId="432CA674" w14:textId="77777777" w:rsidR="0078186A" w:rsidRPr="008B4742" w:rsidRDefault="0078186A" w:rsidP="00AB44D4">
            <w:pPr>
              <w:rPr>
                <w:sz w:val="20"/>
                <w:szCs w:val="20"/>
              </w:rPr>
            </w:pPr>
          </w:p>
        </w:tc>
        <w:tc>
          <w:tcPr>
            <w:tcW w:w="3828" w:type="dxa"/>
            <w:vAlign w:val="center"/>
          </w:tcPr>
          <w:p w14:paraId="22FA7A19" w14:textId="77777777" w:rsidR="0078186A" w:rsidRPr="008B4742" w:rsidRDefault="0078186A" w:rsidP="00AB44D4">
            <w:pPr>
              <w:rPr>
                <w:sz w:val="20"/>
                <w:szCs w:val="20"/>
              </w:rPr>
            </w:pPr>
            <w:r w:rsidRPr="008B4742">
              <w:rPr>
                <w:sz w:val="20"/>
                <w:szCs w:val="20"/>
              </w:rPr>
              <w:t>Tutti gli esercizi</w:t>
            </w:r>
            <w:r w:rsidR="00A66F34">
              <w:rPr>
                <w:sz w:val="20"/>
                <w:szCs w:val="20"/>
              </w:rPr>
              <w:t xml:space="preserve">. </w:t>
            </w:r>
            <w:r w:rsidR="0029168E">
              <w:rPr>
                <w:sz w:val="20"/>
                <w:szCs w:val="20"/>
              </w:rPr>
              <w:br/>
            </w:r>
            <w:r w:rsidR="00A66F34">
              <w:rPr>
                <w:sz w:val="20"/>
                <w:szCs w:val="20"/>
              </w:rPr>
              <w:t>Consentito</w:t>
            </w:r>
            <w:r w:rsidRPr="008B4742">
              <w:rPr>
                <w:sz w:val="20"/>
                <w:szCs w:val="20"/>
              </w:rPr>
              <w:t xml:space="preserve"> il servizio al tavolo anche negli spazi interni. Non vi sono limiti di orario. </w:t>
            </w:r>
          </w:p>
        </w:tc>
        <w:tc>
          <w:tcPr>
            <w:tcW w:w="2551" w:type="dxa"/>
            <w:vAlign w:val="center"/>
          </w:tcPr>
          <w:p w14:paraId="7E2ACF45" w14:textId="77777777" w:rsidR="0078186A" w:rsidRPr="008B4742" w:rsidRDefault="0078186A" w:rsidP="00AB44D4">
            <w:pPr>
              <w:rPr>
                <w:sz w:val="20"/>
                <w:szCs w:val="20"/>
              </w:rPr>
            </w:pPr>
            <w:r w:rsidRPr="008B4742">
              <w:rPr>
                <w:sz w:val="20"/>
                <w:szCs w:val="20"/>
              </w:rPr>
              <w:t xml:space="preserve">Possibile solo nei confronti di dipendenti di aziende, sulla base di un contratto scritto. Non consentito nei confronti di titolari di partita Iva. Obbligo di comunicazione preventiva al comune. Nessun obbligo di SCIA. </w:t>
            </w:r>
          </w:p>
        </w:tc>
      </w:tr>
      <w:tr w:rsidR="00B725DE" w:rsidRPr="00D55583" w14:paraId="173797AB" w14:textId="77777777" w:rsidTr="00166839">
        <w:tc>
          <w:tcPr>
            <w:tcW w:w="3964" w:type="dxa"/>
            <w:vAlign w:val="center"/>
          </w:tcPr>
          <w:p w14:paraId="038C9A98" w14:textId="77777777" w:rsidR="0078186A" w:rsidRPr="008B4742" w:rsidRDefault="0078186A" w:rsidP="00AB44D4">
            <w:pPr>
              <w:rPr>
                <w:sz w:val="20"/>
                <w:szCs w:val="20"/>
              </w:rPr>
            </w:pPr>
            <w:r w:rsidRPr="008B4742">
              <w:rPr>
                <w:sz w:val="20"/>
                <w:szCs w:val="20"/>
              </w:rPr>
              <w:t>Ristorazione negli alberghi</w:t>
            </w:r>
          </w:p>
        </w:tc>
        <w:tc>
          <w:tcPr>
            <w:tcW w:w="3828" w:type="dxa"/>
            <w:vAlign w:val="center"/>
          </w:tcPr>
          <w:p w14:paraId="44137742" w14:textId="77777777" w:rsidR="0078186A" w:rsidRPr="008B4742" w:rsidRDefault="0078186A" w:rsidP="00AB44D4">
            <w:pPr>
              <w:rPr>
                <w:sz w:val="20"/>
                <w:szCs w:val="20"/>
              </w:rPr>
            </w:pPr>
            <w:r w:rsidRPr="008B4742">
              <w:rPr>
                <w:sz w:val="20"/>
                <w:szCs w:val="20"/>
              </w:rPr>
              <w:t xml:space="preserve">Consentita senza limiti di orario negli alberghi e in altre strutture ricettive limitatamente ai propri clienti, a condizione che siano ivi alloggiati. </w:t>
            </w:r>
          </w:p>
          <w:p w14:paraId="39D3081A" w14:textId="77777777" w:rsidR="0078186A" w:rsidRPr="008B4742" w:rsidRDefault="0078186A" w:rsidP="00AB44D4">
            <w:pPr>
              <w:rPr>
                <w:sz w:val="20"/>
                <w:szCs w:val="20"/>
              </w:rPr>
            </w:pPr>
          </w:p>
        </w:tc>
        <w:tc>
          <w:tcPr>
            <w:tcW w:w="2551" w:type="dxa"/>
            <w:vAlign w:val="center"/>
          </w:tcPr>
          <w:p w14:paraId="6FEAA136" w14:textId="77777777" w:rsidR="0078186A" w:rsidRPr="008B4742" w:rsidRDefault="0078186A" w:rsidP="00AB44D4">
            <w:pPr>
              <w:rPr>
                <w:sz w:val="20"/>
                <w:szCs w:val="20"/>
              </w:rPr>
            </w:pPr>
            <w:r w:rsidRPr="008B4742">
              <w:rPr>
                <w:sz w:val="20"/>
                <w:szCs w:val="20"/>
              </w:rPr>
              <w:t>Non consentita per clienti che non alloggiano in albergo.</w:t>
            </w:r>
          </w:p>
        </w:tc>
      </w:tr>
      <w:tr w:rsidR="00B725DE" w:rsidRPr="00D55583" w14:paraId="6BA5B93B" w14:textId="77777777" w:rsidTr="00166839">
        <w:tc>
          <w:tcPr>
            <w:tcW w:w="3964" w:type="dxa"/>
            <w:vAlign w:val="center"/>
          </w:tcPr>
          <w:p w14:paraId="4AC2491F" w14:textId="77777777" w:rsidR="0078186A" w:rsidRPr="008B4742" w:rsidRDefault="0078186A" w:rsidP="00AB44D4">
            <w:pPr>
              <w:pStyle w:val="Default"/>
              <w:rPr>
                <w:rFonts w:asciiTheme="minorHAnsi" w:hAnsiTheme="minorHAnsi" w:cstheme="minorBidi"/>
                <w:color w:val="auto"/>
                <w:sz w:val="20"/>
                <w:szCs w:val="20"/>
              </w:rPr>
            </w:pPr>
            <w:r w:rsidRPr="008B4742">
              <w:rPr>
                <w:rFonts w:asciiTheme="minorHAnsi" w:hAnsiTheme="minorHAnsi" w:cstheme="minorBidi"/>
                <w:color w:val="auto"/>
                <w:sz w:val="20"/>
                <w:szCs w:val="20"/>
              </w:rPr>
              <w:t xml:space="preserve">Feste, banqueting e catering </w:t>
            </w:r>
          </w:p>
          <w:p w14:paraId="1A7C077A" w14:textId="77777777" w:rsidR="0078186A" w:rsidRPr="008B4742" w:rsidRDefault="0078186A" w:rsidP="00AB44D4">
            <w:pPr>
              <w:rPr>
                <w:sz w:val="20"/>
                <w:szCs w:val="20"/>
              </w:rPr>
            </w:pPr>
          </w:p>
        </w:tc>
        <w:tc>
          <w:tcPr>
            <w:tcW w:w="3828" w:type="dxa"/>
            <w:vAlign w:val="center"/>
          </w:tcPr>
          <w:p w14:paraId="2337854D" w14:textId="00ECE715" w:rsidR="0078186A" w:rsidRPr="008B4742" w:rsidRDefault="0078186A" w:rsidP="00AB44D4">
            <w:pPr>
              <w:rPr>
                <w:sz w:val="20"/>
                <w:szCs w:val="20"/>
              </w:rPr>
            </w:pPr>
            <w:r w:rsidRPr="008B4742">
              <w:rPr>
                <w:sz w:val="20"/>
                <w:szCs w:val="20"/>
              </w:rPr>
              <w:t>Vietat</w:t>
            </w:r>
            <w:r w:rsidR="00A66F34">
              <w:rPr>
                <w:sz w:val="20"/>
                <w:szCs w:val="20"/>
              </w:rPr>
              <w:t xml:space="preserve">e, </w:t>
            </w:r>
            <w:r w:rsidRPr="008B4742">
              <w:rPr>
                <w:sz w:val="20"/>
                <w:szCs w:val="20"/>
              </w:rPr>
              <w:t>nei luoghi al chiuso</w:t>
            </w:r>
            <w:r w:rsidR="00A66F34">
              <w:rPr>
                <w:sz w:val="20"/>
                <w:szCs w:val="20"/>
              </w:rPr>
              <w:t xml:space="preserve">, </w:t>
            </w:r>
            <w:r w:rsidRPr="008B4742">
              <w:rPr>
                <w:sz w:val="20"/>
                <w:szCs w:val="20"/>
              </w:rPr>
              <w:t>all’aperto</w:t>
            </w:r>
            <w:r w:rsidR="00A66F34">
              <w:rPr>
                <w:sz w:val="20"/>
                <w:szCs w:val="20"/>
              </w:rPr>
              <w:t xml:space="preserve"> e negli esercizi (es. ristorante)</w:t>
            </w:r>
            <w:r w:rsidRPr="008B4742">
              <w:rPr>
                <w:sz w:val="20"/>
                <w:szCs w:val="20"/>
              </w:rPr>
              <w:t>, comprese</w:t>
            </w:r>
            <w:r w:rsidR="0029168E">
              <w:rPr>
                <w:sz w:val="20"/>
                <w:szCs w:val="20"/>
              </w:rPr>
              <w:t xml:space="preserve"> le feste </w:t>
            </w:r>
            <w:r w:rsidRPr="008B4742">
              <w:rPr>
                <w:sz w:val="20"/>
                <w:szCs w:val="20"/>
              </w:rPr>
              <w:t>conseguenti a cerimonie civili e religiose.</w:t>
            </w:r>
          </w:p>
        </w:tc>
        <w:tc>
          <w:tcPr>
            <w:tcW w:w="2551" w:type="dxa"/>
            <w:vAlign w:val="center"/>
          </w:tcPr>
          <w:p w14:paraId="2401945F" w14:textId="77777777" w:rsidR="0078186A" w:rsidRPr="008B4742" w:rsidRDefault="0078186A" w:rsidP="00AB44D4">
            <w:pPr>
              <w:rPr>
                <w:sz w:val="20"/>
                <w:szCs w:val="20"/>
              </w:rPr>
            </w:pPr>
            <w:r w:rsidRPr="008B4742">
              <w:rPr>
                <w:sz w:val="20"/>
                <w:szCs w:val="20"/>
              </w:rPr>
              <w:t>Il divieto prosegue oltre il 31 maggio 2021: non ancora fissata la data di ripresa delle attività.</w:t>
            </w:r>
          </w:p>
        </w:tc>
      </w:tr>
      <w:tr w:rsidR="00B725DE" w:rsidRPr="00D55583" w14:paraId="3421EF14" w14:textId="77777777" w:rsidTr="00166839">
        <w:tc>
          <w:tcPr>
            <w:tcW w:w="3964" w:type="dxa"/>
            <w:vAlign w:val="center"/>
          </w:tcPr>
          <w:p w14:paraId="4FBFF987" w14:textId="77777777" w:rsidR="0078186A" w:rsidRPr="008B4742" w:rsidRDefault="0078186A" w:rsidP="00AB44D4">
            <w:pPr>
              <w:rPr>
                <w:sz w:val="20"/>
                <w:szCs w:val="20"/>
              </w:rPr>
            </w:pPr>
            <w:r w:rsidRPr="008B4742">
              <w:rPr>
                <w:sz w:val="20"/>
                <w:szCs w:val="20"/>
              </w:rPr>
              <w:t>New slot (cd macchinette).</w:t>
            </w:r>
          </w:p>
        </w:tc>
        <w:tc>
          <w:tcPr>
            <w:tcW w:w="3828" w:type="dxa"/>
            <w:vAlign w:val="center"/>
          </w:tcPr>
          <w:p w14:paraId="12D49BDE" w14:textId="77777777" w:rsidR="0078186A" w:rsidRPr="008B4742" w:rsidRDefault="0078186A" w:rsidP="00AB44D4">
            <w:pPr>
              <w:rPr>
                <w:sz w:val="20"/>
                <w:szCs w:val="20"/>
              </w:rPr>
            </w:pPr>
            <w:r w:rsidRPr="008B4742">
              <w:rPr>
                <w:sz w:val="20"/>
                <w:szCs w:val="20"/>
              </w:rPr>
              <w:t>Vietato l’utilizzo.</w:t>
            </w:r>
          </w:p>
        </w:tc>
        <w:tc>
          <w:tcPr>
            <w:tcW w:w="2551" w:type="dxa"/>
            <w:vAlign w:val="center"/>
          </w:tcPr>
          <w:p w14:paraId="016C55BD" w14:textId="77777777" w:rsidR="0078186A" w:rsidRPr="008B4742" w:rsidRDefault="0078186A" w:rsidP="00AB44D4">
            <w:pPr>
              <w:rPr>
                <w:sz w:val="20"/>
                <w:szCs w:val="20"/>
              </w:rPr>
            </w:pPr>
            <w:r w:rsidRPr="008B4742">
              <w:rPr>
                <w:sz w:val="20"/>
                <w:szCs w:val="20"/>
              </w:rPr>
              <w:t>Le slot presenti in un pubblico esercizio devono essere spente</w:t>
            </w:r>
          </w:p>
        </w:tc>
      </w:tr>
      <w:tr w:rsidR="00B725DE" w:rsidRPr="00D55583" w14:paraId="6FB2C29A" w14:textId="77777777" w:rsidTr="00166839">
        <w:tc>
          <w:tcPr>
            <w:tcW w:w="3964" w:type="dxa"/>
            <w:vAlign w:val="center"/>
          </w:tcPr>
          <w:p w14:paraId="14DDADAF" w14:textId="77777777" w:rsidR="0078186A" w:rsidRPr="008B4742" w:rsidRDefault="0078186A" w:rsidP="00AB44D4">
            <w:pPr>
              <w:rPr>
                <w:sz w:val="20"/>
                <w:szCs w:val="20"/>
              </w:rPr>
            </w:pPr>
            <w:r w:rsidRPr="008B4742">
              <w:rPr>
                <w:sz w:val="20"/>
                <w:szCs w:val="20"/>
              </w:rPr>
              <w:t>Sanzioni</w:t>
            </w:r>
          </w:p>
        </w:tc>
        <w:tc>
          <w:tcPr>
            <w:tcW w:w="3828" w:type="dxa"/>
            <w:vAlign w:val="center"/>
          </w:tcPr>
          <w:p w14:paraId="175CC245" w14:textId="610D1873" w:rsidR="0078186A" w:rsidRPr="008B4742" w:rsidRDefault="0078186A" w:rsidP="00AB44D4">
            <w:pPr>
              <w:rPr>
                <w:sz w:val="20"/>
                <w:szCs w:val="20"/>
              </w:rPr>
            </w:pPr>
            <w:r w:rsidRPr="008B4742">
              <w:rPr>
                <w:sz w:val="20"/>
                <w:szCs w:val="20"/>
              </w:rPr>
              <w:t xml:space="preserve">Per tutti i trasgressori (esercenti ma anche clienti) sanzione da € 400,00 a € 1.000,00. Solo per gli esercenti sanzione accessoria della chiusura dell’attività da 5 a 30 giorni. Nei casi più gravi denuncia penale per il titolare dell’esercizio.  </w:t>
            </w:r>
            <w:r w:rsidRPr="008B4742">
              <w:rPr>
                <w:b/>
                <w:bCs/>
                <w:sz w:val="20"/>
                <w:szCs w:val="20"/>
              </w:rPr>
              <w:t xml:space="preserve"> </w:t>
            </w:r>
            <w:r w:rsidRPr="008B4742">
              <w:rPr>
                <w:sz w:val="20"/>
                <w:szCs w:val="20"/>
              </w:rPr>
              <w:t xml:space="preserve">  </w:t>
            </w:r>
          </w:p>
        </w:tc>
        <w:tc>
          <w:tcPr>
            <w:tcW w:w="2551" w:type="dxa"/>
            <w:vAlign w:val="center"/>
          </w:tcPr>
          <w:p w14:paraId="5C9588ED" w14:textId="77777777" w:rsidR="0078186A" w:rsidRPr="008B4742" w:rsidRDefault="0078186A" w:rsidP="00AB44D4">
            <w:pPr>
              <w:rPr>
                <w:sz w:val="20"/>
                <w:szCs w:val="20"/>
              </w:rPr>
            </w:pPr>
          </w:p>
        </w:tc>
      </w:tr>
      <w:tr w:rsidR="00995A59" w:rsidRPr="00D55583" w14:paraId="5DD9473D" w14:textId="77777777" w:rsidTr="00D570F0">
        <w:tc>
          <w:tcPr>
            <w:tcW w:w="10343" w:type="dxa"/>
            <w:gridSpan w:val="3"/>
          </w:tcPr>
          <w:p w14:paraId="399680D5" w14:textId="2442697E" w:rsidR="00995A59" w:rsidRPr="00A3343A" w:rsidRDefault="00995A59" w:rsidP="00AB44D4">
            <w:pPr>
              <w:rPr>
                <w:sz w:val="18"/>
                <w:szCs w:val="18"/>
              </w:rPr>
            </w:pPr>
            <w:r>
              <w:rPr>
                <w:sz w:val="18"/>
                <w:szCs w:val="18"/>
              </w:rPr>
              <w:t xml:space="preserve">Per tutti gli esercizi commerciali (non solo della ristorazione ma anche i negozi) obbligo di esporre all’ingresso un cartello </w:t>
            </w:r>
            <w:r w:rsidRPr="00995A59">
              <w:rPr>
                <w:sz w:val="18"/>
                <w:szCs w:val="18"/>
              </w:rPr>
              <w:t xml:space="preserve">che riporti il numero massimo di persone ammesse contemporaneamente al suo interno, </w:t>
            </w:r>
            <w:r>
              <w:rPr>
                <w:sz w:val="18"/>
                <w:szCs w:val="18"/>
              </w:rPr>
              <w:t xml:space="preserve">calcolate </w:t>
            </w:r>
            <w:r w:rsidRPr="00995A59">
              <w:rPr>
                <w:sz w:val="18"/>
                <w:szCs w:val="18"/>
              </w:rPr>
              <w:t>sulla base dei protocolli e delle linee guida vigenti.</w:t>
            </w:r>
          </w:p>
        </w:tc>
      </w:tr>
      <w:tr w:rsidR="00A66F34" w:rsidRPr="00D55583" w14:paraId="38282E1D" w14:textId="77777777" w:rsidTr="00D570F0">
        <w:tc>
          <w:tcPr>
            <w:tcW w:w="10343" w:type="dxa"/>
            <w:gridSpan w:val="3"/>
          </w:tcPr>
          <w:p w14:paraId="37E06FA7" w14:textId="02AFC015" w:rsidR="00A66F34" w:rsidRPr="00A3343A" w:rsidRDefault="00A3343A" w:rsidP="009A079B">
            <w:pPr>
              <w:jc w:val="center"/>
              <w:rPr>
                <w:sz w:val="18"/>
                <w:szCs w:val="18"/>
              </w:rPr>
            </w:pPr>
            <w:r w:rsidRPr="00A3343A">
              <w:rPr>
                <w:sz w:val="18"/>
                <w:szCs w:val="18"/>
              </w:rPr>
              <w:t>Tabella redatta il 25.4.2021</w:t>
            </w:r>
            <w:r w:rsidR="00281459">
              <w:rPr>
                <w:sz w:val="18"/>
                <w:szCs w:val="18"/>
              </w:rPr>
              <w:t xml:space="preserve"> </w:t>
            </w:r>
            <w:bookmarkStart w:id="0" w:name="_GoBack"/>
            <w:bookmarkEnd w:id="0"/>
          </w:p>
        </w:tc>
      </w:tr>
      <w:tr w:rsidR="00A66F34" w:rsidRPr="00D55583" w14:paraId="0F9C2FD2" w14:textId="77777777" w:rsidTr="00CC5EA9">
        <w:tc>
          <w:tcPr>
            <w:tcW w:w="10343" w:type="dxa"/>
            <w:gridSpan w:val="3"/>
          </w:tcPr>
          <w:p w14:paraId="787DDD35" w14:textId="4E6FD988" w:rsidR="00A66F34" w:rsidRPr="00A66F34" w:rsidRDefault="00A66F34" w:rsidP="00A66F34">
            <w:pPr>
              <w:rPr>
                <w:i/>
                <w:sz w:val="20"/>
                <w:szCs w:val="20"/>
              </w:rPr>
            </w:pPr>
            <w:r w:rsidRPr="00A66F34">
              <w:rPr>
                <w:i/>
                <w:sz w:val="20"/>
                <w:szCs w:val="20"/>
              </w:rPr>
              <w:t>* in considerazione della complessità della materia, dell</w:t>
            </w:r>
            <w:r w:rsidR="0029168E">
              <w:rPr>
                <w:i/>
                <w:sz w:val="20"/>
                <w:szCs w:val="20"/>
              </w:rPr>
              <w:t>a</w:t>
            </w:r>
            <w:r w:rsidRPr="00A66F34">
              <w:rPr>
                <w:i/>
                <w:sz w:val="20"/>
                <w:szCs w:val="20"/>
              </w:rPr>
              <w:t xml:space="preserve"> molteplicità di casistiche e dell’assenza di chiarimenti ufficiali queste prescrizioni potrebbero essere </w:t>
            </w:r>
            <w:r w:rsidR="0029168E">
              <w:rPr>
                <w:i/>
                <w:sz w:val="20"/>
                <w:szCs w:val="20"/>
              </w:rPr>
              <w:t xml:space="preserve">oggetto di </w:t>
            </w:r>
            <w:r w:rsidRPr="00A66F34">
              <w:rPr>
                <w:i/>
                <w:sz w:val="20"/>
                <w:szCs w:val="20"/>
              </w:rPr>
              <w:t>contesta</w:t>
            </w:r>
            <w:r w:rsidR="0029168E">
              <w:rPr>
                <w:i/>
                <w:sz w:val="20"/>
                <w:szCs w:val="20"/>
              </w:rPr>
              <w:t>zione</w:t>
            </w:r>
            <w:r w:rsidRPr="00A66F34">
              <w:rPr>
                <w:i/>
                <w:sz w:val="20"/>
                <w:szCs w:val="20"/>
              </w:rPr>
              <w:t xml:space="preserve"> da </w:t>
            </w:r>
            <w:r w:rsidR="0029168E">
              <w:rPr>
                <w:i/>
                <w:sz w:val="20"/>
                <w:szCs w:val="20"/>
              </w:rPr>
              <w:t xml:space="preserve">parte di </w:t>
            </w:r>
            <w:r w:rsidRPr="00A66F34">
              <w:rPr>
                <w:i/>
                <w:sz w:val="20"/>
                <w:szCs w:val="20"/>
              </w:rPr>
              <w:t>eventuali organi verificatori</w:t>
            </w:r>
            <w:r w:rsidR="00D51B67">
              <w:rPr>
                <w:i/>
                <w:sz w:val="20"/>
                <w:szCs w:val="20"/>
              </w:rPr>
              <w:t>.</w:t>
            </w:r>
            <w:r w:rsidRPr="00A66F34">
              <w:rPr>
                <w:i/>
                <w:sz w:val="20"/>
                <w:szCs w:val="20"/>
              </w:rPr>
              <w:t xml:space="preserve">  </w:t>
            </w:r>
          </w:p>
        </w:tc>
      </w:tr>
    </w:tbl>
    <w:p w14:paraId="75E33E9D" w14:textId="77777777" w:rsidR="0007791C" w:rsidRPr="0078186A" w:rsidRDefault="0007791C" w:rsidP="00FD189B"/>
    <w:sectPr w:rsidR="0007791C" w:rsidRPr="0078186A" w:rsidSect="00FD189B">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7B46"/>
    <w:multiLevelType w:val="hybridMultilevel"/>
    <w:tmpl w:val="D61ECA7E"/>
    <w:lvl w:ilvl="0" w:tplc="9FEC8B0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0E7359"/>
    <w:multiLevelType w:val="hybridMultilevel"/>
    <w:tmpl w:val="178E1BFA"/>
    <w:lvl w:ilvl="0" w:tplc="1BA29B3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6A"/>
    <w:rsid w:val="0007791C"/>
    <w:rsid w:val="00166839"/>
    <w:rsid w:val="001F141C"/>
    <w:rsid w:val="00281459"/>
    <w:rsid w:val="0029168E"/>
    <w:rsid w:val="003503A6"/>
    <w:rsid w:val="00386902"/>
    <w:rsid w:val="0078186A"/>
    <w:rsid w:val="00995A59"/>
    <w:rsid w:val="009A079B"/>
    <w:rsid w:val="00A3343A"/>
    <w:rsid w:val="00A66F34"/>
    <w:rsid w:val="00B725DE"/>
    <w:rsid w:val="00CE1BBD"/>
    <w:rsid w:val="00D51B67"/>
    <w:rsid w:val="00D77E83"/>
    <w:rsid w:val="00FD1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B4FB"/>
  <w15:chartTrackingRefBased/>
  <w15:docId w15:val="{53F760CA-9B61-4AC7-86A8-6E582A9B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8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8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86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A6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Boldrini</dc:creator>
  <cp:keywords/>
  <dc:description/>
  <cp:lastModifiedBy>Antonietta Buzzi</cp:lastModifiedBy>
  <cp:revision>3</cp:revision>
  <cp:lastPrinted>2021-04-25T13:11:00Z</cp:lastPrinted>
  <dcterms:created xsi:type="dcterms:W3CDTF">2021-04-26T06:35:00Z</dcterms:created>
  <dcterms:modified xsi:type="dcterms:W3CDTF">2021-04-27T07:40:00Z</dcterms:modified>
</cp:coreProperties>
</file>